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2" w:rsidRDefault="00312D32" w:rsidP="004B6A45">
      <w:pPr>
        <w:jc w:val="right"/>
        <w:rPr>
          <w:rFonts w:eastAsia="Calibri"/>
          <w:sz w:val="26"/>
          <w:szCs w:val="26"/>
        </w:rPr>
      </w:pPr>
    </w:p>
    <w:p w:rsidR="00312D32" w:rsidRDefault="00312D32" w:rsidP="00012BBA">
      <w:pPr>
        <w:ind w:left="567"/>
        <w:jc w:val="right"/>
        <w:rPr>
          <w:rFonts w:eastAsia="Calibri"/>
          <w:sz w:val="26"/>
          <w:szCs w:val="26"/>
        </w:rPr>
      </w:pPr>
    </w:p>
    <w:p w:rsidR="00312D32" w:rsidRDefault="00312D32" w:rsidP="00012BBA">
      <w:pPr>
        <w:ind w:left="567"/>
        <w:rPr>
          <w:rFonts w:eastAsia="Calibri"/>
          <w:sz w:val="26"/>
          <w:szCs w:val="26"/>
        </w:rPr>
      </w:pPr>
    </w:p>
    <w:p w:rsidR="004B6A45" w:rsidRPr="00312D32" w:rsidRDefault="004B6A45" w:rsidP="00012BBA">
      <w:pPr>
        <w:ind w:left="567"/>
        <w:jc w:val="right"/>
        <w:rPr>
          <w:rFonts w:eastAsia="Calibri"/>
          <w:b/>
          <w:sz w:val="26"/>
          <w:szCs w:val="26"/>
        </w:rPr>
      </w:pPr>
      <w:r w:rsidRPr="00312D32">
        <w:rPr>
          <w:rFonts w:eastAsia="Calibri"/>
          <w:b/>
          <w:sz w:val="26"/>
          <w:szCs w:val="26"/>
        </w:rPr>
        <w:t>ПРОЕКТ</w:t>
      </w:r>
    </w:p>
    <w:p w:rsidR="004B6A45" w:rsidRDefault="004B6A45" w:rsidP="00012BBA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4B6A45" w:rsidRDefault="004B6A45" w:rsidP="00012BBA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AE1855" w:rsidRDefault="00AE1855" w:rsidP="00012BBA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AE1855" w:rsidRDefault="00AE1855" w:rsidP="00012BBA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515789" w:rsidRPr="004C09BF" w:rsidRDefault="00515789" w:rsidP="00012BBA">
      <w:pPr>
        <w:pStyle w:val="af0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АДМИНИСТРАЦИЯ</w:t>
      </w:r>
    </w:p>
    <w:p w:rsidR="00515789" w:rsidRPr="004C09BF" w:rsidRDefault="00515789" w:rsidP="00012BBA">
      <w:pPr>
        <w:pStyle w:val="af0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  <w:r w:rsidR="002706E2">
        <w:rPr>
          <w:rFonts w:ascii="Times New Roman" w:hAnsi="Times New Roman"/>
          <w:b/>
          <w:sz w:val="26"/>
          <w:szCs w:val="26"/>
        </w:rPr>
        <w:t>МАРФИНО</w:t>
      </w:r>
    </w:p>
    <w:p w:rsidR="00515789" w:rsidRPr="004C09BF" w:rsidRDefault="00515789" w:rsidP="00012BBA">
      <w:pPr>
        <w:pStyle w:val="af0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515789" w:rsidRPr="004C09BF" w:rsidRDefault="00515789" w:rsidP="00012BBA">
      <w:pPr>
        <w:pStyle w:val="af0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ПОСТАНОВЛЕНИЕ</w:t>
      </w:r>
    </w:p>
    <w:p w:rsidR="00515789" w:rsidRPr="004C09BF" w:rsidRDefault="00515789" w:rsidP="00012BBA">
      <w:pPr>
        <w:pStyle w:val="af0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515789" w:rsidRPr="004C09BF" w:rsidRDefault="00515789" w:rsidP="00012BBA">
      <w:pPr>
        <w:pStyle w:val="af0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423ADF" w:rsidRPr="004C09BF" w:rsidRDefault="00423ADF" w:rsidP="00012BBA">
      <w:pPr>
        <w:ind w:left="567" w:right="107"/>
        <w:rPr>
          <w:bCs/>
          <w:sz w:val="26"/>
          <w:szCs w:val="26"/>
        </w:rPr>
      </w:pPr>
    </w:p>
    <w:p w:rsidR="00AE1855" w:rsidRPr="00AE1855" w:rsidRDefault="00AE1855" w:rsidP="00AE1855">
      <w:pPr>
        <w:ind w:left="709" w:right="4677"/>
        <w:jc w:val="both"/>
        <w:rPr>
          <w:b/>
          <w:sz w:val="26"/>
          <w:szCs w:val="26"/>
        </w:rPr>
      </w:pPr>
      <w:bookmarkStart w:id="0" w:name="Par0"/>
      <w:bookmarkEnd w:id="0"/>
      <w:r w:rsidRPr="00AE1855">
        <w:rPr>
          <w:b/>
          <w:sz w:val="26"/>
          <w:szCs w:val="26"/>
        </w:rPr>
        <w:t>Об утверждении Порядка проведения анализа осуществления</w:t>
      </w:r>
      <w:r>
        <w:rPr>
          <w:b/>
          <w:sz w:val="26"/>
          <w:szCs w:val="26"/>
        </w:rPr>
        <w:t xml:space="preserve"> </w:t>
      </w:r>
      <w:r w:rsidRPr="00AE1855">
        <w:rPr>
          <w:b/>
          <w:sz w:val="26"/>
          <w:szCs w:val="26"/>
        </w:rPr>
        <w:t xml:space="preserve">главными администраторами средств бюджета муниципального округа </w:t>
      </w:r>
      <w:proofErr w:type="spellStart"/>
      <w:r w:rsidR="002706E2">
        <w:rPr>
          <w:b/>
          <w:sz w:val="26"/>
          <w:szCs w:val="26"/>
        </w:rPr>
        <w:t>Марфино</w:t>
      </w:r>
      <w:proofErr w:type="spellEnd"/>
      <w:r w:rsidRPr="00AE1855">
        <w:rPr>
          <w:b/>
          <w:sz w:val="26"/>
          <w:szCs w:val="26"/>
        </w:rPr>
        <w:t xml:space="preserve"> внутреннего финансового контроля и внутреннего финансового аудита</w:t>
      </w:r>
    </w:p>
    <w:p w:rsidR="00BC1DA2" w:rsidRPr="004C09BF" w:rsidRDefault="00BC1DA2" w:rsidP="00AE1855">
      <w:pPr>
        <w:autoSpaceDE w:val="0"/>
        <w:autoSpaceDN w:val="0"/>
        <w:adjustRightInd w:val="0"/>
        <w:ind w:left="709" w:firstLine="540"/>
        <w:jc w:val="both"/>
        <w:rPr>
          <w:sz w:val="26"/>
          <w:szCs w:val="26"/>
        </w:rPr>
      </w:pPr>
    </w:p>
    <w:p w:rsidR="000928A4" w:rsidRPr="004C09BF" w:rsidRDefault="000928A4" w:rsidP="00AE1855">
      <w:pPr>
        <w:autoSpaceDE w:val="0"/>
        <w:autoSpaceDN w:val="0"/>
        <w:adjustRightInd w:val="0"/>
        <w:ind w:left="709" w:firstLine="540"/>
        <w:jc w:val="both"/>
        <w:rPr>
          <w:sz w:val="26"/>
          <w:szCs w:val="26"/>
        </w:rPr>
      </w:pPr>
    </w:p>
    <w:p w:rsidR="00AE1855" w:rsidRDefault="00AE1855" w:rsidP="00AE1855">
      <w:pPr>
        <w:ind w:left="709" w:firstLine="720"/>
        <w:jc w:val="both"/>
        <w:rPr>
          <w:color w:val="000000"/>
          <w:sz w:val="26"/>
          <w:szCs w:val="26"/>
        </w:rPr>
      </w:pPr>
      <w:r w:rsidRPr="00AE1855">
        <w:rPr>
          <w:sz w:val="26"/>
          <w:szCs w:val="26"/>
        </w:rPr>
        <w:t>В соответствии с пунктом 4 статьи 157</w:t>
      </w:r>
      <w:r w:rsidR="002706E2">
        <w:rPr>
          <w:sz w:val="26"/>
          <w:szCs w:val="26"/>
        </w:rPr>
        <w:t xml:space="preserve">,  </w:t>
      </w:r>
      <w:r w:rsidRPr="00AE1855">
        <w:rPr>
          <w:sz w:val="26"/>
          <w:szCs w:val="26"/>
        </w:rPr>
        <w:t xml:space="preserve"> Бюджетного кодекса Российской Федерации администрация муниципального округа </w:t>
      </w:r>
      <w:proofErr w:type="spellStart"/>
      <w:r w:rsidR="002706E2">
        <w:rPr>
          <w:sz w:val="26"/>
          <w:szCs w:val="26"/>
        </w:rPr>
        <w:t>Марфино</w:t>
      </w:r>
      <w:proofErr w:type="spellEnd"/>
      <w:r w:rsidRPr="00AE1855">
        <w:rPr>
          <w:sz w:val="26"/>
          <w:szCs w:val="26"/>
        </w:rPr>
        <w:t xml:space="preserve"> постановляет</w:t>
      </w:r>
      <w:r w:rsidRPr="00AE1855">
        <w:rPr>
          <w:color w:val="000000"/>
          <w:sz w:val="26"/>
          <w:szCs w:val="26"/>
        </w:rPr>
        <w:t>:</w:t>
      </w:r>
    </w:p>
    <w:p w:rsidR="002706E2" w:rsidRPr="00AE1855" w:rsidRDefault="002706E2" w:rsidP="00AE1855">
      <w:pPr>
        <w:ind w:left="709" w:firstLine="720"/>
        <w:jc w:val="both"/>
        <w:rPr>
          <w:color w:val="000000"/>
          <w:sz w:val="26"/>
          <w:szCs w:val="26"/>
        </w:rPr>
      </w:pPr>
    </w:p>
    <w:p w:rsidR="00AE1855" w:rsidRPr="00AE1855" w:rsidRDefault="00AE1855" w:rsidP="00AE1855">
      <w:pPr>
        <w:ind w:left="709" w:firstLine="720"/>
        <w:jc w:val="both"/>
        <w:rPr>
          <w:color w:val="000000"/>
          <w:sz w:val="26"/>
          <w:szCs w:val="26"/>
        </w:rPr>
      </w:pPr>
      <w:r w:rsidRPr="00AE1855">
        <w:rPr>
          <w:color w:val="000000"/>
          <w:sz w:val="26"/>
          <w:szCs w:val="26"/>
        </w:rPr>
        <w:t xml:space="preserve">1. </w:t>
      </w:r>
      <w:r w:rsidRPr="00AE1855">
        <w:rPr>
          <w:sz w:val="26"/>
          <w:szCs w:val="26"/>
        </w:rPr>
        <w:t xml:space="preserve">Утвердить Порядок проведения анализа осуществления главными администраторами средств бюджета муниципального округа </w:t>
      </w:r>
      <w:proofErr w:type="spellStart"/>
      <w:r w:rsidR="002706E2">
        <w:rPr>
          <w:sz w:val="26"/>
          <w:szCs w:val="26"/>
        </w:rPr>
        <w:t>Марфино</w:t>
      </w:r>
      <w:proofErr w:type="spellEnd"/>
      <w:r w:rsidRPr="00AE1855">
        <w:rPr>
          <w:sz w:val="26"/>
          <w:szCs w:val="26"/>
        </w:rPr>
        <w:t xml:space="preserve"> внутреннего финансового контроля и внутреннего финансового аудита (приложение)</w:t>
      </w:r>
      <w:r w:rsidRPr="00AE1855">
        <w:rPr>
          <w:bCs/>
          <w:sz w:val="26"/>
          <w:szCs w:val="26"/>
        </w:rPr>
        <w:t>.</w:t>
      </w:r>
    </w:p>
    <w:p w:rsidR="00AE1855" w:rsidRDefault="00AE1855" w:rsidP="00AE1855">
      <w:pPr>
        <w:ind w:left="709" w:firstLine="720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2. </w:t>
      </w:r>
      <w:r w:rsidRPr="00FA6002">
        <w:rPr>
          <w:sz w:val="26"/>
          <w:szCs w:val="26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2706E2">
        <w:rPr>
          <w:sz w:val="26"/>
          <w:szCs w:val="26"/>
        </w:rPr>
        <w:t>Марфино</w:t>
      </w:r>
      <w:proofErr w:type="spellEnd"/>
      <w:r w:rsidRPr="00FA6002">
        <w:rPr>
          <w:sz w:val="26"/>
          <w:szCs w:val="26"/>
        </w:rPr>
        <w:t xml:space="preserve"> в информационно-телекоммуникационной сети Интернет.</w:t>
      </w:r>
    </w:p>
    <w:p w:rsidR="00AE1855" w:rsidRPr="00AE1855" w:rsidRDefault="00AE1855" w:rsidP="00AE1855">
      <w:pPr>
        <w:tabs>
          <w:tab w:val="left" w:pos="993"/>
          <w:tab w:val="left" w:pos="1134"/>
        </w:tabs>
        <w:ind w:left="709" w:firstLine="720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3.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AE1855" w:rsidRPr="00AE1855" w:rsidRDefault="00AE1855" w:rsidP="00AE185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709" w:firstLine="720"/>
        <w:jc w:val="both"/>
        <w:rPr>
          <w:bCs/>
          <w:sz w:val="26"/>
          <w:szCs w:val="26"/>
        </w:rPr>
      </w:pPr>
      <w:r w:rsidRPr="00AE1855">
        <w:rPr>
          <w:bCs/>
          <w:sz w:val="26"/>
          <w:szCs w:val="26"/>
        </w:rPr>
        <w:t xml:space="preserve">4. Контроль за выполнением настоящего постановления </w:t>
      </w:r>
      <w:r w:rsidR="00E50D63" w:rsidRPr="00AE1855">
        <w:rPr>
          <w:bCs/>
          <w:sz w:val="26"/>
          <w:szCs w:val="26"/>
        </w:rPr>
        <w:t>возл</w:t>
      </w:r>
      <w:r w:rsidR="00E50D63">
        <w:rPr>
          <w:bCs/>
          <w:sz w:val="26"/>
          <w:szCs w:val="26"/>
        </w:rPr>
        <w:t>агается</w:t>
      </w:r>
      <w:bookmarkStart w:id="1" w:name="_GoBack"/>
      <w:bookmarkEnd w:id="1"/>
      <w:r w:rsidRPr="00AE1855">
        <w:rPr>
          <w:bCs/>
          <w:sz w:val="26"/>
          <w:szCs w:val="26"/>
        </w:rPr>
        <w:t xml:space="preserve"> на главу муниципального округа </w:t>
      </w:r>
      <w:proofErr w:type="spellStart"/>
      <w:r w:rsidR="002706E2">
        <w:rPr>
          <w:sz w:val="26"/>
          <w:szCs w:val="26"/>
        </w:rPr>
        <w:t>Марфино</w:t>
      </w:r>
      <w:proofErr w:type="spellEnd"/>
      <w:r w:rsidR="002706E2">
        <w:rPr>
          <w:sz w:val="26"/>
          <w:szCs w:val="26"/>
        </w:rPr>
        <w:t xml:space="preserve"> </w:t>
      </w:r>
      <w:proofErr w:type="spellStart"/>
      <w:r w:rsidR="002706E2">
        <w:rPr>
          <w:sz w:val="26"/>
          <w:szCs w:val="26"/>
        </w:rPr>
        <w:t>З.Н.Авдощкину</w:t>
      </w:r>
      <w:proofErr w:type="spellEnd"/>
      <w:r w:rsidRPr="00AE1855">
        <w:rPr>
          <w:bCs/>
          <w:sz w:val="26"/>
          <w:szCs w:val="26"/>
        </w:rPr>
        <w:t>.</w:t>
      </w:r>
    </w:p>
    <w:p w:rsidR="004C09BF" w:rsidRPr="004C09BF" w:rsidRDefault="004C09BF" w:rsidP="004C09BF">
      <w:pPr>
        <w:autoSpaceDE w:val="0"/>
        <w:autoSpaceDN w:val="0"/>
        <w:adjustRightInd w:val="0"/>
        <w:ind w:left="709" w:firstLine="567"/>
        <w:jc w:val="both"/>
        <w:outlineLvl w:val="0"/>
        <w:rPr>
          <w:sz w:val="26"/>
          <w:szCs w:val="26"/>
        </w:rPr>
      </w:pPr>
    </w:p>
    <w:p w:rsidR="00012BBA" w:rsidRPr="00FA6002" w:rsidRDefault="00012BBA" w:rsidP="004C09BF">
      <w:pPr>
        <w:jc w:val="both"/>
        <w:rPr>
          <w:i/>
          <w:sz w:val="26"/>
          <w:szCs w:val="26"/>
          <w:u w:val="single"/>
        </w:rPr>
      </w:pPr>
    </w:p>
    <w:p w:rsidR="00012BBA" w:rsidRPr="00FA6002" w:rsidRDefault="00012BBA" w:rsidP="00012BBA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 w:rsidRPr="00FA6002">
        <w:rPr>
          <w:b/>
          <w:sz w:val="26"/>
          <w:szCs w:val="26"/>
        </w:rPr>
        <w:t xml:space="preserve">Глава </w:t>
      </w:r>
      <w:proofErr w:type="gramStart"/>
      <w:r w:rsidRPr="00FA6002">
        <w:rPr>
          <w:b/>
          <w:sz w:val="26"/>
          <w:szCs w:val="26"/>
        </w:rPr>
        <w:t>муниципального</w:t>
      </w:r>
      <w:proofErr w:type="gramEnd"/>
    </w:p>
    <w:p w:rsidR="00012BBA" w:rsidRPr="00FA6002" w:rsidRDefault="00012BBA" w:rsidP="00012BBA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</w:t>
      </w:r>
      <w:proofErr w:type="spellStart"/>
      <w:r w:rsidR="002706E2">
        <w:rPr>
          <w:b/>
          <w:sz w:val="26"/>
          <w:szCs w:val="26"/>
        </w:rPr>
        <w:t>Марфино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</w:t>
      </w:r>
      <w:r w:rsidR="00E50D63">
        <w:rPr>
          <w:b/>
          <w:sz w:val="26"/>
          <w:szCs w:val="26"/>
        </w:rPr>
        <w:tab/>
      </w:r>
      <w:r w:rsidR="00E50D63">
        <w:rPr>
          <w:b/>
          <w:sz w:val="26"/>
          <w:szCs w:val="26"/>
        </w:rPr>
        <w:tab/>
      </w:r>
      <w:r w:rsidR="00E50D6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proofErr w:type="spellStart"/>
      <w:r w:rsidR="002706E2">
        <w:rPr>
          <w:b/>
          <w:sz w:val="26"/>
          <w:szCs w:val="26"/>
        </w:rPr>
        <w:t>З.Н.Авдошкина</w:t>
      </w:r>
      <w:proofErr w:type="spellEnd"/>
    </w:p>
    <w:p w:rsidR="00012BBA" w:rsidRPr="00FA6002" w:rsidRDefault="00012BBA" w:rsidP="00012BBA">
      <w:pPr>
        <w:ind w:left="567" w:firstLine="720"/>
        <w:jc w:val="both"/>
        <w:rPr>
          <w:sz w:val="26"/>
          <w:szCs w:val="26"/>
        </w:rPr>
      </w:pPr>
    </w:p>
    <w:p w:rsidR="00BC1DA2" w:rsidRPr="00BC1DA2" w:rsidRDefault="00BC1DA2" w:rsidP="00BC1DA2">
      <w:pPr>
        <w:ind w:firstLine="709"/>
        <w:jc w:val="both"/>
        <w:rPr>
          <w:sz w:val="26"/>
          <w:szCs w:val="26"/>
        </w:rPr>
      </w:pPr>
    </w:p>
    <w:p w:rsidR="00BC1DA2" w:rsidRPr="00BC1DA2" w:rsidRDefault="00BC1DA2" w:rsidP="00BC1DA2">
      <w:pPr>
        <w:ind w:firstLine="720"/>
        <w:jc w:val="both"/>
        <w:rPr>
          <w:i/>
          <w:sz w:val="26"/>
          <w:szCs w:val="26"/>
        </w:rPr>
      </w:pPr>
    </w:p>
    <w:p w:rsidR="00BC1DA2" w:rsidRDefault="00BC1DA2" w:rsidP="00BC1DA2">
      <w:pPr>
        <w:ind w:firstLine="720"/>
        <w:jc w:val="both"/>
        <w:rPr>
          <w:i/>
          <w:sz w:val="28"/>
          <w:szCs w:val="28"/>
          <w:u w:val="single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23ADF" w:rsidRPr="00B41C39" w:rsidRDefault="00423ADF" w:rsidP="00423ADF">
      <w:pPr>
        <w:ind w:left="5245" w:right="-853"/>
      </w:pPr>
      <w:r w:rsidRPr="00B41C39">
        <w:t xml:space="preserve">Приложение </w:t>
      </w:r>
    </w:p>
    <w:p w:rsidR="00423ADF" w:rsidRDefault="00423ADF" w:rsidP="00423ADF">
      <w:pPr>
        <w:ind w:left="5245" w:right="-853"/>
        <w:jc w:val="both"/>
      </w:pPr>
      <w:r w:rsidRPr="00B41C39">
        <w:t xml:space="preserve">к постановлению администрации </w:t>
      </w:r>
    </w:p>
    <w:p w:rsidR="00423ADF" w:rsidRPr="00B41C39" w:rsidRDefault="00423ADF" w:rsidP="00423ADF">
      <w:pPr>
        <w:ind w:left="5245" w:right="-853"/>
        <w:jc w:val="both"/>
      </w:pPr>
      <w:r w:rsidRPr="00B41C39">
        <w:t xml:space="preserve">муниципального округа </w:t>
      </w:r>
      <w:proofErr w:type="spellStart"/>
      <w:r w:rsidR="002706E2">
        <w:t>Марфино</w:t>
      </w:r>
      <w:proofErr w:type="spellEnd"/>
    </w:p>
    <w:p w:rsidR="00423ADF" w:rsidRPr="00423ADF" w:rsidRDefault="00423ADF" w:rsidP="00423ADF">
      <w:pPr>
        <w:ind w:left="5245" w:right="-853"/>
        <w:rPr>
          <w:u w:val="single"/>
        </w:rPr>
      </w:pPr>
      <w:r>
        <w:t xml:space="preserve">от </w:t>
      </w:r>
      <w:r w:rsidR="004B6A45">
        <w:rPr>
          <w:u w:val="single"/>
        </w:rPr>
        <w:t>__________</w:t>
      </w:r>
      <w:r>
        <w:t xml:space="preserve"> года </w:t>
      </w:r>
      <w:r w:rsidRPr="00B41C39">
        <w:t>№</w:t>
      </w:r>
      <w:r>
        <w:t xml:space="preserve"> </w:t>
      </w:r>
      <w:r w:rsidR="004B6A45">
        <w:rPr>
          <w:u w:val="single"/>
        </w:rPr>
        <w:t>________</w:t>
      </w:r>
    </w:p>
    <w:p w:rsidR="00423ADF" w:rsidRPr="00B41C39" w:rsidRDefault="00423ADF" w:rsidP="00423ADF">
      <w:pPr>
        <w:spacing w:line="223" w:lineRule="auto"/>
        <w:ind w:left="567" w:right="-853"/>
        <w:jc w:val="center"/>
        <w:rPr>
          <w:b/>
          <w:sz w:val="26"/>
          <w:szCs w:val="26"/>
        </w:rPr>
      </w:pPr>
    </w:p>
    <w:p w:rsidR="00423ADF" w:rsidRDefault="00423ADF" w:rsidP="00423ADF">
      <w:pPr>
        <w:ind w:left="567" w:right="-853"/>
        <w:jc w:val="center"/>
        <w:rPr>
          <w:b/>
          <w:sz w:val="26"/>
          <w:szCs w:val="26"/>
        </w:rPr>
      </w:pPr>
    </w:p>
    <w:p w:rsidR="00AE1855" w:rsidRPr="00AE1855" w:rsidRDefault="00AE1855" w:rsidP="00AE1855">
      <w:pPr>
        <w:ind w:left="284" w:firstLine="709"/>
        <w:jc w:val="center"/>
        <w:rPr>
          <w:b/>
          <w:sz w:val="26"/>
          <w:szCs w:val="26"/>
        </w:rPr>
      </w:pPr>
      <w:r w:rsidRPr="00AE1855">
        <w:rPr>
          <w:b/>
          <w:sz w:val="26"/>
          <w:szCs w:val="26"/>
        </w:rPr>
        <w:t xml:space="preserve">Порядок проведения анализа осуществления </w:t>
      </w:r>
    </w:p>
    <w:p w:rsidR="00AE1855" w:rsidRPr="00AE1855" w:rsidRDefault="00AE1855" w:rsidP="00AE1855">
      <w:pPr>
        <w:ind w:left="284" w:firstLine="709"/>
        <w:jc w:val="center"/>
        <w:rPr>
          <w:b/>
          <w:sz w:val="26"/>
          <w:szCs w:val="26"/>
        </w:rPr>
      </w:pPr>
      <w:r w:rsidRPr="00AE1855">
        <w:rPr>
          <w:b/>
          <w:sz w:val="26"/>
          <w:szCs w:val="26"/>
        </w:rPr>
        <w:t xml:space="preserve">главными администраторами средств бюджета муниципального округа </w:t>
      </w:r>
      <w:proofErr w:type="spellStart"/>
      <w:r w:rsidR="002706E2">
        <w:rPr>
          <w:b/>
          <w:sz w:val="26"/>
          <w:szCs w:val="26"/>
        </w:rPr>
        <w:t>Марфино</w:t>
      </w:r>
      <w:proofErr w:type="spellEnd"/>
      <w:r w:rsidRPr="00AE1855">
        <w:rPr>
          <w:b/>
          <w:sz w:val="26"/>
          <w:szCs w:val="26"/>
        </w:rPr>
        <w:t xml:space="preserve"> внутреннего финансового контроля и внутреннего финансового аудита</w:t>
      </w:r>
    </w:p>
    <w:p w:rsidR="00AE1855" w:rsidRPr="00AE1855" w:rsidRDefault="00AE1855" w:rsidP="00AE1855">
      <w:pPr>
        <w:ind w:left="284" w:firstLine="709"/>
        <w:jc w:val="center"/>
        <w:rPr>
          <w:b/>
          <w:sz w:val="26"/>
          <w:szCs w:val="26"/>
        </w:rPr>
      </w:pPr>
    </w:p>
    <w:p w:rsidR="00AE1855" w:rsidRPr="00AE1855" w:rsidRDefault="00AE1855" w:rsidP="00AE1855">
      <w:pPr>
        <w:pStyle w:val="ae"/>
        <w:numPr>
          <w:ilvl w:val="0"/>
          <w:numId w:val="3"/>
        </w:numPr>
        <w:ind w:left="284" w:firstLine="709"/>
        <w:jc w:val="center"/>
        <w:rPr>
          <w:sz w:val="26"/>
          <w:szCs w:val="26"/>
        </w:rPr>
      </w:pPr>
      <w:r w:rsidRPr="00AE1855">
        <w:rPr>
          <w:sz w:val="26"/>
          <w:szCs w:val="26"/>
        </w:rPr>
        <w:t>Общие положения</w:t>
      </w:r>
    </w:p>
    <w:p w:rsidR="00AE1855" w:rsidRPr="00AE1855" w:rsidRDefault="00AE1855" w:rsidP="00AE1855">
      <w:pPr>
        <w:pStyle w:val="ae"/>
        <w:ind w:left="284" w:firstLine="709"/>
        <w:rPr>
          <w:sz w:val="26"/>
          <w:szCs w:val="26"/>
        </w:rPr>
      </w:pP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1.1. </w:t>
      </w:r>
      <w:proofErr w:type="gramStart"/>
      <w:r w:rsidRPr="00AE1855">
        <w:rPr>
          <w:sz w:val="26"/>
          <w:szCs w:val="26"/>
        </w:rPr>
        <w:t xml:space="preserve">Порядок проведения анализа осуществления главными администраторами средств бюджета муниципального округа </w:t>
      </w:r>
      <w:proofErr w:type="spellStart"/>
      <w:r w:rsidR="002706E2">
        <w:rPr>
          <w:sz w:val="26"/>
          <w:szCs w:val="26"/>
        </w:rPr>
        <w:t>Марфино</w:t>
      </w:r>
      <w:proofErr w:type="spellEnd"/>
      <w:r w:rsidRPr="00AE1855">
        <w:rPr>
          <w:sz w:val="26"/>
          <w:szCs w:val="26"/>
        </w:rPr>
        <w:t xml:space="preserve"> внутреннего финансового контроля и внутреннего финансового аудита (далее - Порядок) разработан в целях обеспечения реализации админи</w:t>
      </w:r>
      <w:r w:rsidR="002706E2">
        <w:rPr>
          <w:sz w:val="26"/>
          <w:szCs w:val="26"/>
        </w:rPr>
        <w:t xml:space="preserve">страцией муниципального округа </w:t>
      </w:r>
      <w:proofErr w:type="spellStart"/>
      <w:r w:rsidR="002706E2">
        <w:rPr>
          <w:sz w:val="26"/>
          <w:szCs w:val="26"/>
        </w:rPr>
        <w:t>Марфино</w:t>
      </w:r>
      <w:proofErr w:type="spellEnd"/>
      <w:r w:rsidRPr="00AE1855">
        <w:rPr>
          <w:sz w:val="26"/>
          <w:szCs w:val="26"/>
        </w:rPr>
        <w:t xml:space="preserve"> бюджетных полномочий  органа муниципального финансового контроля, определенных положениями пункта 4 статьи 157 Бюджетного кодекса Российской Федерации, организации проведения анализа осуществления главными распорядителями средств бюджета муниципального округа, главными администраторами доходов бюджета муниципального</w:t>
      </w:r>
      <w:proofErr w:type="gramEnd"/>
      <w:r w:rsidRPr="00AE1855">
        <w:rPr>
          <w:sz w:val="26"/>
          <w:szCs w:val="26"/>
        </w:rPr>
        <w:t xml:space="preserve"> округа, главными администраторами источников финансирования дефицита бюджета муниципального округа (далее - главные администраторы средств бюджета муниципального округа) внутреннего финансового контроля и внутреннего финансового аудита.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1.2. Настоящий Порядок устанавливает требования </w:t>
      </w:r>
      <w:proofErr w:type="gramStart"/>
      <w:r w:rsidRPr="00AE1855">
        <w:rPr>
          <w:sz w:val="26"/>
          <w:szCs w:val="26"/>
        </w:rPr>
        <w:t>к</w:t>
      </w:r>
      <w:proofErr w:type="gramEnd"/>
      <w:r w:rsidRPr="00AE1855">
        <w:rPr>
          <w:sz w:val="26"/>
          <w:szCs w:val="26"/>
        </w:rPr>
        <w:t>: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- планированию анализа осуществления главными администраторами средств бюджета муниципального округа внутреннего финансового контроля и внутреннего финансового аудита (далее - Анализ);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- проведению Анализа;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- оформлению результатов Анализа;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- составлению и представлению отчетности по результатам Анализа.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1.3. Целью Анализа является формирование и направление главным администраторам средств бюджета муниципального округа рекомендаций по организации и осуществлению ими внутреннего финансового контроля и внутреннего финансового аудита.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1.4. Задачами Анализа являются: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- оценка осуществления главными администраторами средств бюджета муниципального округа внутреннего финансового контроля и внутреннего финансового аудита;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- выявление недостатков в осуществлении главными администраторами средств бюджета муниципального округа внутреннего финансового контроля и внутреннего финансового аудита.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1.5. Обмен информацией и документами администрации муниципального округа </w:t>
      </w:r>
      <w:proofErr w:type="spellStart"/>
      <w:r w:rsidR="002706E2">
        <w:rPr>
          <w:sz w:val="26"/>
          <w:szCs w:val="26"/>
        </w:rPr>
        <w:t>Марфино</w:t>
      </w:r>
      <w:proofErr w:type="spellEnd"/>
      <w:r w:rsidRPr="00AE1855">
        <w:rPr>
          <w:sz w:val="26"/>
          <w:szCs w:val="26"/>
        </w:rPr>
        <w:t xml:space="preserve"> (далее – администрация муниципального округа) и главных администраторов средств бюджета муниципального округа при проведении Анализа </w:t>
      </w:r>
      <w:r w:rsidRPr="00AE1855">
        <w:rPr>
          <w:sz w:val="26"/>
          <w:szCs w:val="26"/>
        </w:rPr>
        <w:lastRenderedPageBreak/>
        <w:t>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AE1855" w:rsidRPr="00AE1855" w:rsidRDefault="00AE1855" w:rsidP="00AE1855">
      <w:pPr>
        <w:pStyle w:val="ae"/>
        <w:numPr>
          <w:ilvl w:val="0"/>
          <w:numId w:val="3"/>
        </w:numPr>
        <w:ind w:left="284" w:firstLine="709"/>
        <w:jc w:val="center"/>
        <w:rPr>
          <w:sz w:val="26"/>
          <w:szCs w:val="26"/>
        </w:rPr>
      </w:pPr>
      <w:r w:rsidRPr="00AE1855">
        <w:rPr>
          <w:sz w:val="26"/>
          <w:szCs w:val="26"/>
        </w:rPr>
        <w:t>Участники проведения Анализа</w:t>
      </w:r>
    </w:p>
    <w:p w:rsidR="00AE1855" w:rsidRPr="00AE1855" w:rsidRDefault="00AE1855" w:rsidP="00AE1855">
      <w:pPr>
        <w:pStyle w:val="ae"/>
        <w:ind w:left="284" w:firstLine="709"/>
        <w:rPr>
          <w:sz w:val="26"/>
          <w:szCs w:val="26"/>
        </w:rPr>
      </w:pP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2.1. Планирование, проведение и оформление результатов проведения Анализа, составление отчетности о результатах проведения Анализа, а также подготовка отчета о результатах осуществления главными администраторами средств бюджета муниципального округа внутреннего финансового контроля и внутреннего финансового аудита осуществляется уполномоченным лицом администрации муниципального округа (далее - уполномоченное лицо).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По решению главы муниципального округа к проведению и оформлению результатов Анализа могут привлекаться иные сотрудники администрации муниципального округа.</w:t>
      </w:r>
    </w:p>
    <w:p w:rsidR="00AE1855" w:rsidRPr="00AE1855" w:rsidRDefault="00AE1855" w:rsidP="00AE1855">
      <w:pPr>
        <w:pStyle w:val="ae"/>
        <w:numPr>
          <w:ilvl w:val="1"/>
          <w:numId w:val="3"/>
        </w:num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Деятельность администрации муниципального округа и главных администраторов средств бюджета муниципального округа, связанная с проведением Анализа, осуществляется в соответствии с настоящим Порядком.</w:t>
      </w:r>
    </w:p>
    <w:p w:rsidR="00AE1855" w:rsidRPr="00AE1855" w:rsidRDefault="00AE1855" w:rsidP="00AE1855">
      <w:pPr>
        <w:pStyle w:val="ae"/>
        <w:ind w:left="284" w:firstLine="709"/>
        <w:jc w:val="both"/>
        <w:rPr>
          <w:sz w:val="26"/>
          <w:szCs w:val="26"/>
        </w:rPr>
      </w:pPr>
    </w:p>
    <w:p w:rsidR="00AE1855" w:rsidRPr="00AE1855" w:rsidRDefault="00AE1855" w:rsidP="00AE1855">
      <w:pPr>
        <w:pStyle w:val="ae"/>
        <w:numPr>
          <w:ilvl w:val="0"/>
          <w:numId w:val="3"/>
        </w:numPr>
        <w:ind w:left="284" w:firstLine="709"/>
        <w:jc w:val="center"/>
        <w:rPr>
          <w:sz w:val="26"/>
          <w:szCs w:val="26"/>
        </w:rPr>
      </w:pPr>
      <w:r w:rsidRPr="00AE1855">
        <w:rPr>
          <w:sz w:val="26"/>
          <w:szCs w:val="26"/>
        </w:rPr>
        <w:t>Планирование Анализа</w:t>
      </w:r>
    </w:p>
    <w:p w:rsidR="00AE1855" w:rsidRPr="00AE1855" w:rsidRDefault="00AE1855" w:rsidP="00AE1855">
      <w:pPr>
        <w:pStyle w:val="ae"/>
        <w:ind w:left="284" w:firstLine="709"/>
        <w:jc w:val="both"/>
        <w:rPr>
          <w:sz w:val="26"/>
          <w:szCs w:val="26"/>
        </w:rPr>
      </w:pP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3.1. Проведение Анализа подлежит ежегодному планированию.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Планирование Анализа осуществляется уполномоченным лицом в целях составления плана проведения администрацией муниципального округа анализа осуществления главными администраторами средств бюджета муниципального округа внутреннего финансового контроля и внутреннего финансового аудита на очередной год (далее - План).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3.2. План формируется в разрезе главных администраторов средств бюджета муниципального округа, в отношении деятельности которых в соответствующем году запланировано проведение Анализа. По каждому главному администратору средств бюджета муниципального округа в Плане указываются: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наименование главного администратора средств бюджета муниципального округа;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код главного администратора средств бюджета муниципального округа по </w:t>
      </w:r>
      <w:hyperlink r:id="rId9" w:anchor="/document/70408460/entry/100000" w:history="1">
        <w:r w:rsidRPr="00AE1855">
          <w:rPr>
            <w:sz w:val="26"/>
            <w:szCs w:val="26"/>
          </w:rPr>
          <w:t>бюджетной классификации</w:t>
        </w:r>
      </w:hyperlink>
      <w:r w:rsidRPr="00AE1855">
        <w:rPr>
          <w:sz w:val="26"/>
          <w:szCs w:val="26"/>
        </w:rPr>
        <w:t xml:space="preserve"> Российской Федерации (код главы);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сроки проведения Анализа;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анализируемый период осуществления главным администратором средств бюджета муниципального округа внутреннего финансового контроля и внутреннего финансового аудита;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уполномоченное лицо (группа лиц) администрации муниципального округа, ответственного за проведение Анализа.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3.3. План составляется ежегодно и в срок до 15 декабря утверждается главой муниципального округа.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3.4. Проведение Анализа в отношении главных администраторов средств бюджета муниципального округа, не включенных в План, допускается после внесения в План изменений, утверждаемых главой муниципального округа.</w:t>
      </w:r>
    </w:p>
    <w:p w:rsidR="00AE1855" w:rsidRDefault="00AE1855" w:rsidP="00AE1855">
      <w:pPr>
        <w:ind w:left="284" w:firstLine="709"/>
        <w:jc w:val="both"/>
        <w:rPr>
          <w:sz w:val="26"/>
          <w:szCs w:val="26"/>
        </w:rPr>
      </w:pPr>
    </w:p>
    <w:p w:rsidR="002706E2" w:rsidRDefault="002706E2" w:rsidP="00AE1855">
      <w:pPr>
        <w:ind w:left="284" w:firstLine="709"/>
        <w:jc w:val="both"/>
        <w:rPr>
          <w:sz w:val="26"/>
          <w:szCs w:val="26"/>
        </w:rPr>
      </w:pP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</w:p>
    <w:p w:rsidR="00AE1855" w:rsidRPr="00AE1855" w:rsidRDefault="00AE1855" w:rsidP="00AE1855">
      <w:pPr>
        <w:pStyle w:val="ae"/>
        <w:numPr>
          <w:ilvl w:val="0"/>
          <w:numId w:val="3"/>
        </w:numPr>
        <w:ind w:left="284" w:firstLine="709"/>
        <w:jc w:val="center"/>
        <w:rPr>
          <w:sz w:val="26"/>
          <w:szCs w:val="26"/>
        </w:rPr>
      </w:pPr>
      <w:r w:rsidRPr="00AE1855">
        <w:rPr>
          <w:sz w:val="26"/>
          <w:szCs w:val="26"/>
        </w:rPr>
        <w:lastRenderedPageBreak/>
        <w:t>Проведение Анализа</w:t>
      </w:r>
    </w:p>
    <w:p w:rsidR="00AE1855" w:rsidRPr="00AE1855" w:rsidRDefault="00AE1855" w:rsidP="00AE1855">
      <w:pPr>
        <w:pStyle w:val="ae"/>
        <w:ind w:left="284" w:firstLine="709"/>
        <w:rPr>
          <w:sz w:val="26"/>
          <w:szCs w:val="26"/>
        </w:rPr>
      </w:pP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4.1. Анализ проводится путем изучения информации и документов, представленных главными администраторами средств бюджета муниципального округа по запросу администрации муниципального округа.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4.2. </w:t>
      </w:r>
      <w:proofErr w:type="gramStart"/>
      <w:r w:rsidRPr="00AE1855">
        <w:rPr>
          <w:sz w:val="26"/>
          <w:szCs w:val="26"/>
        </w:rPr>
        <w:t>Уполномоченное лицо ежегодно в срок до 15 декабря подготавливает запрос о предоставлении информации об осуществлении главным администратором средств  бюджета муниципального округа внутреннего финансового контроля и внутреннего финансового аудита, содержащего перечень вопросов оценки осуществления главными администраторами средств бюджета муниципального округа внутреннего финансового контроля и внутреннего финансового аудита (далее - Перечень вопросов), информацию об организационной структуре главного администратора средств бюджета муниципального округа в</w:t>
      </w:r>
      <w:proofErr w:type="gramEnd"/>
      <w:r w:rsidRPr="00AE1855">
        <w:rPr>
          <w:sz w:val="26"/>
          <w:szCs w:val="26"/>
        </w:rPr>
        <w:t xml:space="preserve">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средств бюджета муниципального округа внутреннего финансового контроля и внутреннего финансового аудита (далее - Перечень документов), которые главным администраторам средств бюджета муниципального округа надлежит представить в администрацию муниципального округа (далее - Запрос).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proofErr w:type="gramStart"/>
      <w:r w:rsidRPr="00AE1855">
        <w:rPr>
          <w:sz w:val="26"/>
          <w:szCs w:val="26"/>
        </w:rPr>
        <w:t xml:space="preserve">Подготовка Запроса осуществляется с учетом положений </w:t>
      </w:r>
      <w:hyperlink r:id="rId10" w:anchor="/document/70613414/entry/1000" w:history="1">
        <w:r w:rsidRPr="00AE1855">
          <w:rPr>
            <w:color w:val="000000" w:themeColor="text1"/>
            <w:sz w:val="26"/>
            <w:szCs w:val="26"/>
          </w:rPr>
          <w:t>Правил</w:t>
        </w:r>
      </w:hyperlink>
      <w:r w:rsidRPr="00AE1855">
        <w:rPr>
          <w:color w:val="000000" w:themeColor="text1"/>
          <w:sz w:val="26"/>
          <w:szCs w:val="26"/>
        </w:rPr>
        <w:t xml:space="preserve"> </w:t>
      </w:r>
      <w:r w:rsidRPr="00AE1855">
        <w:rPr>
          <w:sz w:val="26"/>
          <w:szCs w:val="26"/>
        </w:rPr>
        <w:t>осуществления главными распорядителями (распорядителями) средств бюджета муниципального округа, главными администраторами (администраторами) доходов бюджета муниципального округа, главными администраторами (администраторами) источников финансирования дефицита бюджета муниципального округа внутреннего финансового контроля и внутреннего финансового аудита, и иных нормативных правовых актов, регулирующих вопросы организации и осуществления главными администраторами средств бюджета муниципального округа внутреннего финансового контроля и внутреннего финансового</w:t>
      </w:r>
      <w:proofErr w:type="gramEnd"/>
      <w:r w:rsidRPr="00AE1855">
        <w:rPr>
          <w:sz w:val="26"/>
          <w:szCs w:val="26"/>
        </w:rPr>
        <w:t xml:space="preserve"> аудита. </w:t>
      </w:r>
      <w:proofErr w:type="gramStart"/>
      <w:r w:rsidRPr="00AE1855">
        <w:rPr>
          <w:sz w:val="26"/>
          <w:szCs w:val="26"/>
        </w:rPr>
        <w:t>Кроме того, при подготовке Запроса учитываются сведения о деятельности главных администраторов средств бюджета муниципального округа, полученные из открытых источников информации, государственных информационных систем, а также результаты проведенных администрацией муниципального округа контрольных мероприятий в отношении главных администраторов средств бюджета муниципального округа.</w:t>
      </w:r>
      <w:proofErr w:type="gramEnd"/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Перечень вопросов должен содержать: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критерии оценки - варианты ответов на поставленный вопрос;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ответы на каждый вопрос, расположенные в порядке убывания баллов, характеризующих организацию и осуществление главным администратором средств бюджета муниципального округа внутреннего финансового контроля и 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значения баллов за каждый ответ.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Главный администратор средств бюджета муниципального округа при подготовке ответа на запрос администрации муниципального округа о представлении документов и информации проставляет отметку "+", в ячейке, соответствующей ответу на поставленный вопрос из предложенных вариантов ответа, отметку "</w:t>
      </w:r>
      <w:proofErr w:type="gramStart"/>
      <w:r w:rsidRPr="00AE1855">
        <w:rPr>
          <w:sz w:val="26"/>
          <w:szCs w:val="26"/>
        </w:rPr>
        <w:t>-"</w:t>
      </w:r>
      <w:proofErr w:type="gramEnd"/>
      <w:r w:rsidRPr="00AE1855">
        <w:rPr>
          <w:sz w:val="26"/>
          <w:szCs w:val="26"/>
        </w:rPr>
        <w:t xml:space="preserve"> - в остальных ячейках.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lastRenderedPageBreak/>
        <w:t>В Перечень документов включаются: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копии нормативных правовых и (или) правовых актов главных администраторов средств бюджета муниципального округа, регламентирующих организацию и осуществление внутреннего финансового контроля и внутреннего финансового аудита;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копии отчетности о результатах внутреннего финансового контроля, направленной руководителю главного администратора средств бюджета муниципального округа;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копии годовых планов осуществления внутреннего финансового аудита;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</w:t>
      </w:r>
      <w:proofErr w:type="gramStart"/>
      <w:r w:rsidRPr="00AE1855">
        <w:rPr>
          <w:sz w:val="26"/>
          <w:szCs w:val="26"/>
        </w:rPr>
        <w:t>отчетности главного администратора средств бюджета муниципального округа</w:t>
      </w:r>
      <w:proofErr w:type="gramEnd"/>
      <w:r w:rsidRPr="00AE1855">
        <w:rPr>
          <w:sz w:val="26"/>
          <w:szCs w:val="26"/>
        </w:rPr>
        <w:t>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4.3.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муниципального округа, в отношении деятельности которых проводится Анализ. При этом срок представления запрашиваемых информации и документов устанавливается не ранее 1 февраля года, следующего </w:t>
      </w:r>
      <w:proofErr w:type="gramStart"/>
      <w:r w:rsidRPr="00AE1855">
        <w:rPr>
          <w:sz w:val="26"/>
          <w:szCs w:val="26"/>
        </w:rPr>
        <w:t>за</w:t>
      </w:r>
      <w:proofErr w:type="gramEnd"/>
      <w:r w:rsidRPr="00AE1855">
        <w:rPr>
          <w:sz w:val="26"/>
          <w:szCs w:val="26"/>
        </w:rPr>
        <w:t xml:space="preserve"> отчетным.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Под отчетным годом в рамках настоящего Порядка понимается год, деятельность г</w:t>
      </w:r>
      <w:r>
        <w:rPr>
          <w:sz w:val="26"/>
          <w:szCs w:val="26"/>
        </w:rPr>
        <w:t xml:space="preserve">лавного администратора средств </w:t>
      </w:r>
      <w:r w:rsidRPr="00AE1855">
        <w:rPr>
          <w:sz w:val="26"/>
          <w:szCs w:val="26"/>
        </w:rPr>
        <w:t>бюджета муниципального округа по осуществлению внутреннего финансового контроля и внутреннего финансового аудита в котором подлежит Анализу.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4.4. Главные администраторы средств бюджета муниципального округа представляют запрашиваемые информацию и документы в администрацию муниципального округа с сопроводительным письмом и описью представляемых информации и документов не позднее срока, установленного в запросе. </w:t>
      </w:r>
      <w:proofErr w:type="gramStart"/>
      <w:r w:rsidRPr="00AE1855">
        <w:rPr>
          <w:sz w:val="26"/>
          <w:szCs w:val="26"/>
        </w:rPr>
        <w:t>Документы, представляемые в администрацию муниципального округа главными администраторами средств бюджета муниципального округа, должны быть прошиты, пронумерованы, подписаны должностным лицом и заверены печатью главного администратора средств бюджета муниципального округа.</w:t>
      </w:r>
      <w:proofErr w:type="gramEnd"/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В случае </w:t>
      </w:r>
      <w:proofErr w:type="gramStart"/>
      <w:r w:rsidRPr="00AE1855">
        <w:rPr>
          <w:sz w:val="26"/>
          <w:szCs w:val="26"/>
        </w:rPr>
        <w:t>проведения проверки главных администраторов средств бюджета муниципального округа</w:t>
      </w:r>
      <w:proofErr w:type="gramEnd"/>
      <w:r w:rsidRPr="00AE1855">
        <w:rPr>
          <w:sz w:val="26"/>
          <w:szCs w:val="26"/>
        </w:rPr>
        <w:t xml:space="preserve"> по месту их нахождения, к проверке предоставляются оригиналы документов.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В случае превышения главными администраторами </w:t>
      </w:r>
      <w:proofErr w:type="gramStart"/>
      <w:r w:rsidRPr="00AE1855">
        <w:rPr>
          <w:sz w:val="26"/>
          <w:szCs w:val="26"/>
        </w:rPr>
        <w:t>средств бюджета муниципального округа срока представления документов</w:t>
      </w:r>
      <w:proofErr w:type="gramEnd"/>
      <w:r w:rsidRPr="00AE1855">
        <w:rPr>
          <w:sz w:val="26"/>
          <w:szCs w:val="26"/>
        </w:rPr>
        <w:t xml:space="preserve">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lastRenderedPageBreak/>
        <w:t xml:space="preserve">4.5. </w:t>
      </w:r>
      <w:proofErr w:type="gramStart"/>
      <w:r w:rsidRPr="00AE1855">
        <w:rPr>
          <w:sz w:val="26"/>
          <w:szCs w:val="26"/>
        </w:rPr>
        <w:t xml:space="preserve">Анализ проводится путем сопоставления представленных документов и информации с требованиями, установленными </w:t>
      </w:r>
      <w:hyperlink r:id="rId11" w:anchor="/document/70613414/entry/1000" w:history="1">
        <w:r w:rsidRPr="00AE1855">
          <w:rPr>
            <w:color w:val="000000" w:themeColor="text1"/>
            <w:sz w:val="26"/>
            <w:szCs w:val="26"/>
          </w:rPr>
          <w:t>Правилами</w:t>
        </w:r>
      </w:hyperlink>
      <w:r w:rsidRPr="00AE1855">
        <w:rPr>
          <w:sz w:val="26"/>
          <w:szCs w:val="26"/>
        </w:rPr>
        <w:t xml:space="preserve"> и иными нормативными правовыми актами, регулирующими вопросы организации и осуществления главными администраторами средств бюджета муниципального округа внутреннего финансового контроля и внутреннего финансового аудита.</w:t>
      </w:r>
      <w:proofErr w:type="gramEnd"/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4.6. При Анализе изучению подлежат: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4.6.1. Сведения о структуре главного администратора средств бюджета муниципального округа в части: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сведений о подведомственных главному администратору средств бюджета муниципального округа администраторах средств бюджета муниципального округа и получателях средств бюджета муниципального округа;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структуры подразделения, наделенного полномочиями по осуществлению внутреннего финансового аудита (при наличии).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4.6.2. Нормативные правовые и (или) правовые акты главного администратора средств бюджета муниципального округа, регламентирующие организацию и осуществление им внутреннего финансового контроля и внутреннего финансового аудита.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4.6.3. Организация и осуществление внутреннего финансового контроля в отношении внутренних бюджетных процедур, в том числе: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бюджета муниципального округа, ответственных за выполнение внутренних бюджетных процедур;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формирование (актуализация) и утверждение карт внутреннего финансового контроля по каждому подразделению главного администратора средств бюджета муниципального округа, ответственному за результаты выполнения внутренних бюджетных процедур;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ведение, учет, хранение регистров (журналов) внутреннего финансового контроля в каждом подразделении главного администратора средств бюджета муниципального округа, ответственном за выполнение внутренних бюджетных процедур;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государственного финансового контроля, отчетах внутреннего финансового аудита, представляемых руководству главного администратора средств бюджета муниципального округа.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4.6.4. Организация и осуществление внутреннего финансового аудита, в том числе: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проведение предварительного анализа данных об объектах аудита при планирован</w:t>
      </w:r>
      <w:proofErr w:type="gramStart"/>
      <w:r w:rsidRPr="00AE1855">
        <w:rPr>
          <w:sz w:val="26"/>
          <w:szCs w:val="26"/>
        </w:rPr>
        <w:t>ии ау</w:t>
      </w:r>
      <w:proofErr w:type="gramEnd"/>
      <w:r w:rsidRPr="00AE1855">
        <w:rPr>
          <w:sz w:val="26"/>
          <w:szCs w:val="26"/>
        </w:rPr>
        <w:t>диторских проверок (составлении плана и программы аудиторской проверки);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утверждение руководителем главного администратора </w:t>
      </w:r>
      <w:proofErr w:type="gramStart"/>
      <w:r w:rsidRPr="00AE1855">
        <w:rPr>
          <w:sz w:val="26"/>
          <w:szCs w:val="26"/>
        </w:rPr>
        <w:t>средств бюджета муниципального округа годового плана внутреннего финансового аудита</w:t>
      </w:r>
      <w:proofErr w:type="gramEnd"/>
      <w:r w:rsidRPr="00AE1855">
        <w:rPr>
          <w:sz w:val="26"/>
          <w:szCs w:val="26"/>
        </w:rPr>
        <w:t xml:space="preserve"> и составление программ аудиторских проверок;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lastRenderedPageBreak/>
        <w:t>проведение плановых и внеплановых аудиторских проверок;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направление руководителю главного администратора средств бюджета муниципального округа отчетов о результатах аудиторских проверок с приложением актов аудиторских проверок;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составление и направление руководителю главного администратора средств бюджета муниципального округа годовой отчетности о результатах осуществления внутреннего финансового аудита;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рассмотрение результатов внутреннего финансового аудита и принятие соответствующих решений руководителем главного администратора средств бюджета муниципального округа.</w:t>
      </w:r>
    </w:p>
    <w:p w:rsid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4.6.5.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</w:p>
    <w:p w:rsidR="00AE1855" w:rsidRPr="00AE1855" w:rsidRDefault="00AE1855" w:rsidP="00AE1855">
      <w:pPr>
        <w:pStyle w:val="ae"/>
        <w:numPr>
          <w:ilvl w:val="0"/>
          <w:numId w:val="3"/>
        </w:numPr>
        <w:ind w:left="284" w:firstLine="709"/>
        <w:jc w:val="center"/>
        <w:rPr>
          <w:sz w:val="26"/>
          <w:szCs w:val="26"/>
        </w:rPr>
      </w:pPr>
      <w:r w:rsidRPr="00AE1855">
        <w:rPr>
          <w:sz w:val="26"/>
          <w:szCs w:val="26"/>
        </w:rPr>
        <w:t>Оформление результатов Анализа</w:t>
      </w:r>
    </w:p>
    <w:p w:rsidR="00AE1855" w:rsidRPr="00AE1855" w:rsidRDefault="00AE1855" w:rsidP="00AE1855">
      <w:pPr>
        <w:pStyle w:val="ae"/>
        <w:ind w:left="284" w:firstLine="709"/>
        <w:rPr>
          <w:sz w:val="26"/>
          <w:szCs w:val="26"/>
        </w:rPr>
      </w:pP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5.1. Для формализованной оценки организации и осуществления главным администратором средств бюджета муниципального округа внутреннего финансового контроля и внутреннего финансового аудита и формирования количественных оценок по соответствующим критериям уполномоченное лицо использует Перечень вопросов.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Уполномоченное лицо по итогам сопоставления документов и информации, представленных главным администратором средств бюджета муниципального округа, проставляет баллы по Перечню вопросов и обобщает их в итоговую оценку осуществления главным администратором средств бюджета муниципального округа внутреннего финансового контроля и внутреннего финансового аудита.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5.2. По результатам Анализа уполномоченное лицо подготавливает заключение.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5.3. Заключение должно содержать: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наименование главного администратора средств бюджета муниципального округа, в отношении деятельности которого был проведен Анализ;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 бюджета муниципального округа (при наличии);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информацию о выявленных недостатках осуществления главным администратором средств бюджета муниципального округа внутреннего финансового контроля и внутреннего финансового аудита (при наличии);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информацию об исполнении предложений и рекомендаций, данных главному администратору средств бюджета муниципального округа по итогам предыдущего Анализа (при наличии);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рекомендации по организации главным администратором средств бюджета муниципального округа внутреннего финансового контроля и внутреннего финансового аудита (при необходимости).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5.4. Заключение подписывается главой муниципального округа и специалистами, участвовавшими в проведении анализа исполнения бюджетных полномочий главного администратора бюджетных средств, и в течение 3 рабочих </w:t>
      </w:r>
      <w:r w:rsidRPr="00AE1855">
        <w:rPr>
          <w:sz w:val="26"/>
          <w:szCs w:val="26"/>
        </w:rPr>
        <w:lastRenderedPageBreak/>
        <w:t>дней направляется главному администратору бюджетных средств, в котором проводился указанный анализ.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</w:p>
    <w:p w:rsidR="00AE1855" w:rsidRPr="00AE1855" w:rsidRDefault="00AE1855" w:rsidP="00AE1855">
      <w:pPr>
        <w:pStyle w:val="ae"/>
        <w:numPr>
          <w:ilvl w:val="0"/>
          <w:numId w:val="3"/>
        </w:num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Составление и представление отчетности по результатам Анализа</w:t>
      </w:r>
    </w:p>
    <w:p w:rsidR="00AE1855" w:rsidRPr="00AE1855" w:rsidRDefault="00AE1855" w:rsidP="00AE1855">
      <w:pPr>
        <w:pStyle w:val="ae"/>
        <w:ind w:left="284" w:firstLine="709"/>
        <w:jc w:val="both"/>
        <w:rPr>
          <w:sz w:val="26"/>
          <w:szCs w:val="26"/>
          <w:highlight w:val="yellow"/>
        </w:rPr>
      </w:pP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 xml:space="preserve">6.1. Уполномоченное лицо ежегодно в срок до 1 мая года, следующего за </w:t>
      </w:r>
      <w:proofErr w:type="gramStart"/>
      <w:r w:rsidRPr="00AE1855">
        <w:rPr>
          <w:sz w:val="26"/>
          <w:szCs w:val="26"/>
        </w:rPr>
        <w:t>отчетным</w:t>
      </w:r>
      <w:proofErr w:type="gramEnd"/>
      <w:r w:rsidRPr="00AE1855">
        <w:rPr>
          <w:sz w:val="26"/>
          <w:szCs w:val="26"/>
        </w:rPr>
        <w:t>, осуществляет подготовку проекта отчета о результатах осуществления главными администраторами средств бюджета муниципального округа внутреннего финансового контроля и внутреннего финансового аудита.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6.2. Отчет должен содержать: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а) обобщенную информацию о проведенном Анализе, в том числе: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общие сведения об организации проведения Анализа;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сведения об исполнении Плана;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 бюджета муниципального округа (при наличии);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информацию о проведенном Анализе, в том числе: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- перечень вопросов оценки осуществления главными администраторами средств бюджета муниципального округа внутреннего финансового контроля и внутреннего финансового аудита;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- результаты оценки осуществления главными администраторами средств бюджета муниципального округа внутреннего финансового контроля и внутреннего финансового аудита.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б) обобщенную информацию о наиболее характерных недостатках, выявленных по результатам проведенного Анализа;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бюджета муниципального округа по итогам проведения предыдущего Анализа (при наличии);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г) обобщенную информацию о рекомендациях, данных главным администраторам средств бюджета муниципального округа по результатам проведенного Анализа;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д)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  <w:r w:rsidRPr="00AE1855">
        <w:rPr>
          <w:sz w:val="26"/>
          <w:szCs w:val="26"/>
        </w:rPr>
        <w:t>6.3. Отчет подлежит подписанию главой муниципального округа</w:t>
      </w:r>
      <w:r>
        <w:rPr>
          <w:sz w:val="26"/>
          <w:szCs w:val="26"/>
        </w:rPr>
        <w:t>.</w:t>
      </w:r>
    </w:p>
    <w:p w:rsidR="00AE1855" w:rsidRPr="00AE1855" w:rsidRDefault="00AE1855" w:rsidP="00AE1855">
      <w:pPr>
        <w:ind w:left="284" w:firstLine="709"/>
        <w:jc w:val="both"/>
        <w:rPr>
          <w:sz w:val="26"/>
          <w:szCs w:val="26"/>
        </w:rPr>
      </w:pPr>
    </w:p>
    <w:p w:rsidR="000856DA" w:rsidRPr="00AE1855" w:rsidRDefault="000856DA" w:rsidP="00AE1855">
      <w:pPr>
        <w:autoSpaceDE w:val="0"/>
        <w:autoSpaceDN w:val="0"/>
        <w:adjustRightInd w:val="0"/>
        <w:ind w:left="284" w:firstLine="709"/>
        <w:jc w:val="center"/>
        <w:rPr>
          <w:sz w:val="26"/>
          <w:szCs w:val="26"/>
        </w:rPr>
      </w:pPr>
    </w:p>
    <w:sectPr w:rsidR="000856DA" w:rsidRPr="00AE1855" w:rsidSect="00AE1855">
      <w:headerReference w:type="default" r:id="rId12"/>
      <w:pgSz w:w="11906" w:h="16838"/>
      <w:pgMar w:top="709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C6" w:rsidRDefault="00235DC6" w:rsidP="00285CBF">
      <w:r>
        <w:separator/>
      </w:r>
    </w:p>
  </w:endnote>
  <w:endnote w:type="continuationSeparator" w:id="0">
    <w:p w:rsidR="00235DC6" w:rsidRDefault="00235DC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C6" w:rsidRDefault="00235DC6" w:rsidP="00285CBF">
      <w:r>
        <w:separator/>
      </w:r>
    </w:p>
  </w:footnote>
  <w:footnote w:type="continuationSeparator" w:id="0">
    <w:p w:rsidR="00235DC6" w:rsidRDefault="00235DC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976347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63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CBB"/>
    <w:multiLevelType w:val="multilevel"/>
    <w:tmpl w:val="974CC7E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CF43786"/>
    <w:multiLevelType w:val="hybridMultilevel"/>
    <w:tmpl w:val="24BA51A8"/>
    <w:lvl w:ilvl="0" w:tplc="3A7042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A6A4F"/>
    <w:multiLevelType w:val="hybridMultilevel"/>
    <w:tmpl w:val="DAA6BF70"/>
    <w:lvl w:ilvl="0" w:tplc="E286D36E">
      <w:start w:val="1"/>
      <w:numFmt w:val="decimal"/>
      <w:lvlText w:val="%1."/>
      <w:lvlJc w:val="left"/>
      <w:pPr>
        <w:ind w:left="45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2BBA"/>
    <w:rsid w:val="00021622"/>
    <w:rsid w:val="00043F7F"/>
    <w:rsid w:val="0005462B"/>
    <w:rsid w:val="00055CCA"/>
    <w:rsid w:val="00063397"/>
    <w:rsid w:val="00065214"/>
    <w:rsid w:val="000760FB"/>
    <w:rsid w:val="00082A28"/>
    <w:rsid w:val="000856DA"/>
    <w:rsid w:val="000928A4"/>
    <w:rsid w:val="000A6808"/>
    <w:rsid w:val="000D35C4"/>
    <w:rsid w:val="000D5BF5"/>
    <w:rsid w:val="000E2824"/>
    <w:rsid w:val="000E2B69"/>
    <w:rsid w:val="000F3036"/>
    <w:rsid w:val="00107A5E"/>
    <w:rsid w:val="00110BAA"/>
    <w:rsid w:val="001111B8"/>
    <w:rsid w:val="0011630D"/>
    <w:rsid w:val="00120993"/>
    <w:rsid w:val="00141258"/>
    <w:rsid w:val="00150863"/>
    <w:rsid w:val="00162545"/>
    <w:rsid w:val="0017209A"/>
    <w:rsid w:val="00183906"/>
    <w:rsid w:val="001B7F94"/>
    <w:rsid w:val="001D0BA8"/>
    <w:rsid w:val="001D2DFE"/>
    <w:rsid w:val="001F5543"/>
    <w:rsid w:val="002062E3"/>
    <w:rsid w:val="002076D0"/>
    <w:rsid w:val="00222635"/>
    <w:rsid w:val="00235DC6"/>
    <w:rsid w:val="0023617C"/>
    <w:rsid w:val="00251AD7"/>
    <w:rsid w:val="00254119"/>
    <w:rsid w:val="002559F1"/>
    <w:rsid w:val="002706E2"/>
    <w:rsid w:val="0027389C"/>
    <w:rsid w:val="00277739"/>
    <w:rsid w:val="00277D15"/>
    <w:rsid w:val="00285CBF"/>
    <w:rsid w:val="002C139D"/>
    <w:rsid w:val="002C48C0"/>
    <w:rsid w:val="00312D32"/>
    <w:rsid w:val="00325ADE"/>
    <w:rsid w:val="00353FB7"/>
    <w:rsid w:val="00356D4E"/>
    <w:rsid w:val="00365066"/>
    <w:rsid w:val="00365309"/>
    <w:rsid w:val="00383B45"/>
    <w:rsid w:val="00386E31"/>
    <w:rsid w:val="003912AA"/>
    <w:rsid w:val="003A461B"/>
    <w:rsid w:val="003C1DFB"/>
    <w:rsid w:val="0040361D"/>
    <w:rsid w:val="00410802"/>
    <w:rsid w:val="004160C3"/>
    <w:rsid w:val="00423ADF"/>
    <w:rsid w:val="00463B03"/>
    <w:rsid w:val="004A2234"/>
    <w:rsid w:val="004A282A"/>
    <w:rsid w:val="004B6A45"/>
    <w:rsid w:val="004C09BF"/>
    <w:rsid w:val="004D59CF"/>
    <w:rsid w:val="004D7190"/>
    <w:rsid w:val="004F4120"/>
    <w:rsid w:val="00502C31"/>
    <w:rsid w:val="00515789"/>
    <w:rsid w:val="00516F99"/>
    <w:rsid w:val="00581E1C"/>
    <w:rsid w:val="00584DE0"/>
    <w:rsid w:val="005859EF"/>
    <w:rsid w:val="00593D38"/>
    <w:rsid w:val="005A38FB"/>
    <w:rsid w:val="005C1451"/>
    <w:rsid w:val="005E1F70"/>
    <w:rsid w:val="00607D63"/>
    <w:rsid w:val="006355C5"/>
    <w:rsid w:val="0064156F"/>
    <w:rsid w:val="00660588"/>
    <w:rsid w:val="00671482"/>
    <w:rsid w:val="00672598"/>
    <w:rsid w:val="0068178A"/>
    <w:rsid w:val="006B30DA"/>
    <w:rsid w:val="006C1941"/>
    <w:rsid w:val="007463B0"/>
    <w:rsid w:val="00793A45"/>
    <w:rsid w:val="00796C06"/>
    <w:rsid w:val="007C65F8"/>
    <w:rsid w:val="007D1F81"/>
    <w:rsid w:val="007D2BE3"/>
    <w:rsid w:val="007E3CC7"/>
    <w:rsid w:val="007F04DB"/>
    <w:rsid w:val="00814282"/>
    <w:rsid w:val="00822BF0"/>
    <w:rsid w:val="008429B5"/>
    <w:rsid w:val="00843CBD"/>
    <w:rsid w:val="00855BB9"/>
    <w:rsid w:val="00876764"/>
    <w:rsid w:val="008863C0"/>
    <w:rsid w:val="00892EB3"/>
    <w:rsid w:val="008C62A8"/>
    <w:rsid w:val="008D0BF6"/>
    <w:rsid w:val="0093110C"/>
    <w:rsid w:val="00937D0E"/>
    <w:rsid w:val="009530E9"/>
    <w:rsid w:val="00961986"/>
    <w:rsid w:val="009668C5"/>
    <w:rsid w:val="00981A51"/>
    <w:rsid w:val="00984C4B"/>
    <w:rsid w:val="009B2109"/>
    <w:rsid w:val="009E1D1B"/>
    <w:rsid w:val="00A255F4"/>
    <w:rsid w:val="00A3608D"/>
    <w:rsid w:val="00A82ECE"/>
    <w:rsid w:val="00A84234"/>
    <w:rsid w:val="00AC69B7"/>
    <w:rsid w:val="00AE1855"/>
    <w:rsid w:val="00AE380F"/>
    <w:rsid w:val="00AE538E"/>
    <w:rsid w:val="00AE6411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C1DA2"/>
    <w:rsid w:val="00BC42F4"/>
    <w:rsid w:val="00C06119"/>
    <w:rsid w:val="00C128E4"/>
    <w:rsid w:val="00C22BED"/>
    <w:rsid w:val="00C51DFF"/>
    <w:rsid w:val="00C67223"/>
    <w:rsid w:val="00CA150A"/>
    <w:rsid w:val="00CA383E"/>
    <w:rsid w:val="00CE01DC"/>
    <w:rsid w:val="00CE055F"/>
    <w:rsid w:val="00D072F6"/>
    <w:rsid w:val="00D21DA4"/>
    <w:rsid w:val="00D26884"/>
    <w:rsid w:val="00D27077"/>
    <w:rsid w:val="00D324AA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96E12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0D63"/>
    <w:rsid w:val="00E52918"/>
    <w:rsid w:val="00E5575B"/>
    <w:rsid w:val="00E7679F"/>
    <w:rsid w:val="00E87438"/>
    <w:rsid w:val="00EA676D"/>
    <w:rsid w:val="00EB4C1D"/>
    <w:rsid w:val="00EC5B23"/>
    <w:rsid w:val="00F000F7"/>
    <w:rsid w:val="00F01404"/>
    <w:rsid w:val="00F072DD"/>
    <w:rsid w:val="00F161F4"/>
    <w:rsid w:val="00F2154C"/>
    <w:rsid w:val="00F26C89"/>
    <w:rsid w:val="00F54168"/>
    <w:rsid w:val="00F57310"/>
    <w:rsid w:val="00F6716A"/>
    <w:rsid w:val="00F75369"/>
    <w:rsid w:val="00FB2499"/>
    <w:rsid w:val="00FB555E"/>
    <w:rsid w:val="00FD5502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26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6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5157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Заголовок к тексту документа"/>
    <w:basedOn w:val="a"/>
    <w:rsid w:val="004C09BF"/>
    <w:pPr>
      <w:suppressAutoHyphens/>
      <w:spacing w:after="480" w:line="240" w:lineRule="exac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26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6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5157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Заголовок к тексту документа"/>
    <w:basedOn w:val="a"/>
    <w:rsid w:val="004C09BF"/>
    <w:pPr>
      <w:suppressAutoHyphens/>
      <w:spacing w:after="480" w:line="240" w:lineRule="exact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2594-1A65-4458-B46C-5677B223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5</cp:revision>
  <cp:lastPrinted>2018-10-24T06:55:00Z</cp:lastPrinted>
  <dcterms:created xsi:type="dcterms:W3CDTF">2018-10-24T06:14:00Z</dcterms:created>
  <dcterms:modified xsi:type="dcterms:W3CDTF">2018-10-24T10:50:00Z</dcterms:modified>
</cp:coreProperties>
</file>